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0072"/>
      </w:tblGrid>
      <w:tr w:rsidR="00580066" w:rsidRPr="00D36988" w:rsidTr="00FC1D00">
        <w:tc>
          <w:tcPr>
            <w:tcW w:w="0" w:type="auto"/>
            <w:shd w:val="clear" w:color="auto" w:fill="F2F2F2"/>
          </w:tcPr>
          <w:p w:rsidR="00580066" w:rsidRPr="00D36988" w:rsidRDefault="00580066" w:rsidP="00FC1D00">
            <w:pPr>
              <w:spacing w:after="60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1: Структура студијског програма</w:t>
            </w:r>
          </w:p>
          <w:p w:rsidR="00580066" w:rsidRPr="00D36988" w:rsidRDefault="00580066" w:rsidP="00FC1D00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Докторске студије имају најмање 180 ЕСПБ бодова, уз претходно остварени обим студија од најмање 300 ЕСПБ бодова на основним академским и мастер академским студијама, односно на завршеним интегрисаним академским студијама. Докторска дисертација је завршни део студијског програма докторских студија.</w:t>
            </w:r>
          </w:p>
        </w:tc>
      </w:tr>
      <w:tr w:rsidR="00580066" w:rsidRPr="00A53F6D" w:rsidTr="00FC1D00">
        <w:tc>
          <w:tcPr>
            <w:tcW w:w="0" w:type="auto"/>
          </w:tcPr>
          <w:p w:rsidR="00580066" w:rsidRPr="00493A46" w:rsidRDefault="00580066" w:rsidP="00FC1D00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Опис </w:t>
            </w:r>
          </w:p>
          <w:p w:rsidR="00580066" w:rsidRPr="00493A46" w:rsidRDefault="00580066" w:rsidP="00FC1D00">
            <w:pPr>
              <w:spacing w:line="276" w:lineRule="auto"/>
              <w:ind w:firstLine="514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Докторске Међународне и европске студије обухватају трогодишњи студијски програм, који се заснива на знањима из политичких наука и међународних односа стеченим на основним и мастер академским студијама на смеру међународни односи. Ове докторске студије представљају највиших степен академског знања и образовања у овој области и завршни је степен кумулације претходних нивоа студија. </w:t>
            </w:r>
          </w:p>
          <w:p w:rsidR="00580066" w:rsidRPr="00BE49DA" w:rsidRDefault="00580066" w:rsidP="00FC1D00">
            <w:pPr>
              <w:spacing w:line="276" w:lineRule="auto"/>
              <w:ind w:firstLine="5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Основни циљ студија је изучавање, свестрано аналитичко и синтетичко сагледавање модерних и савремених међународних односа, стицање услова њиховог критичког оцењивања и развој истраживачких метода и техника у њиховом истраживању.  </w:t>
            </w:r>
          </w:p>
          <w:p w:rsidR="00580066" w:rsidRDefault="00580066" w:rsidP="00FC1D00">
            <w:pPr>
              <w:spacing w:line="276" w:lineRule="auto"/>
              <w:ind w:firstLine="514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Програм у исходу студија пружа могућност студентима да даље развијају теоријско-методолошка и стручна знања и оспособљава их за њихову критичку примену у неколико области међународних студија – међународне политике, европских интеграција, међународног права, међународне безбедности</w:t>
            </w:r>
            <w:r w:rsidR="0090534C">
              <w:rPr>
                <w:sz w:val="24"/>
                <w:szCs w:val="24"/>
                <w:lang/>
              </w:rPr>
              <w:t xml:space="preserve">, </w:t>
            </w:r>
            <w:r w:rsidR="0090534C">
              <w:rPr>
                <w:sz w:val="24"/>
                <w:szCs w:val="24"/>
                <w:lang/>
              </w:rPr>
              <w:t>међународних економских односа</w:t>
            </w:r>
            <w:r>
              <w:rPr>
                <w:sz w:val="24"/>
                <w:szCs w:val="24"/>
                <w:lang w:val="sr-Cyrl-CS"/>
              </w:rPr>
              <w:t xml:space="preserve"> и студија мира. Што се тиче области примене стечених знања, то су највише образовне и научно-истраживаче установе, виши нивои политичких институција, јавних политика и управе, као и политичке странке, невладине организације и приватне компаније које имају потребе за сложеним анализама међународних прилика.  </w:t>
            </w:r>
          </w:p>
          <w:p w:rsidR="00580066" w:rsidRDefault="00580066" w:rsidP="00FC1D00">
            <w:pPr>
              <w:spacing w:line="276" w:lineRule="auto"/>
              <w:ind w:firstLine="514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Структура студијског програма предвиђа један број обавезних курсева методолошког и научно-истраживачког карактера, који се односе на стицање највиших облика знања из области методолошких основа политичких наука, као већи број изборних курсева неопходних за стицање најновијих сазнања из теоријских и практичних аспеката проблематике студијског програма. Програм </w:t>
            </w:r>
            <w:r>
              <w:rPr>
                <w:sz w:val="24"/>
                <w:szCs w:val="24"/>
              </w:rPr>
              <w:t>пружа</w:t>
            </w:r>
            <w:r>
              <w:rPr>
                <w:sz w:val="24"/>
                <w:szCs w:val="24"/>
                <w:lang w:val="sr-Cyrl-CS"/>
              </w:rPr>
              <w:t xml:space="preserve"> и продубљено сазнање о теоријско-методолошким основама и практичним аспектима истраживања међународних проблема, о правцима и последицама њихових промена. </w:t>
            </w:r>
          </w:p>
          <w:p w:rsidR="00580066" w:rsidRPr="00CC04C2" w:rsidRDefault="00580066" w:rsidP="00FC1D00">
            <w:pPr>
              <w:spacing w:line="276" w:lineRule="auto"/>
              <w:ind w:firstLine="514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Обавезан део докторских студија из области међународних студија је и израда завршне докторске дисертације којом се потврђује способност студената за креативну примену стечених научних, методолошких и стручних знања у непосредној и истраживачко-аналитичкој  пракси и развоју научне области. </w:t>
            </w:r>
            <w:r w:rsidRPr="00493A46">
              <w:rPr>
                <w:sz w:val="24"/>
                <w:szCs w:val="24"/>
                <w:lang w:val="sr-Cyrl-CS"/>
              </w:rPr>
              <w:t>Завршна диплома носи назив:</w:t>
            </w:r>
            <w:r w:rsidRPr="00493A46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493A46">
              <w:rPr>
                <w:sz w:val="24"/>
                <w:szCs w:val="24"/>
                <w:lang w:val="sr-Cyrl-CS"/>
              </w:rPr>
              <w:t xml:space="preserve">доктор политичких наука </w:t>
            </w:r>
            <w:r>
              <w:rPr>
                <w:sz w:val="24"/>
                <w:szCs w:val="24"/>
                <w:lang w:val="sr-Cyrl-CS"/>
              </w:rPr>
              <w:t>и износи 30 ЕСПБ бодова. Укопан број бодова на студијама је 1</w:t>
            </w:r>
            <w:r w:rsidR="00B80781">
              <w:rPr>
                <w:sz w:val="24"/>
                <w:szCs w:val="24"/>
                <w:lang/>
              </w:rPr>
              <w:t>8</w:t>
            </w:r>
            <w:r>
              <w:rPr>
                <w:sz w:val="24"/>
                <w:szCs w:val="24"/>
                <w:lang w:val="sr-Cyrl-CS"/>
              </w:rPr>
              <w:t>0 ЕСПБ.</w:t>
            </w:r>
          </w:p>
          <w:p w:rsidR="00580066" w:rsidRPr="00493A46" w:rsidRDefault="00580066" w:rsidP="00FC1D00">
            <w:pPr>
              <w:shd w:val="clear" w:color="auto" w:fill="FFFFFF"/>
              <w:jc w:val="both"/>
              <w:rPr>
                <w:sz w:val="22"/>
                <w:szCs w:val="22"/>
                <w:lang w:val="sr-Cyrl-CS"/>
              </w:rPr>
            </w:pPr>
          </w:p>
          <w:p w:rsidR="00580066" w:rsidRPr="00D36988" w:rsidRDefault="00580066" w:rsidP="00FC1D00">
            <w:pPr>
              <w:spacing w:after="60"/>
              <w:ind w:left="459" w:hanging="232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580066" w:rsidRPr="00D36988" w:rsidTr="00FC1D00">
        <w:tc>
          <w:tcPr>
            <w:tcW w:w="0" w:type="auto"/>
          </w:tcPr>
          <w:p w:rsidR="00580066" w:rsidRDefault="00580066" w:rsidP="00FC1D00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1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sr-Cyrl-CS"/>
              </w:rPr>
              <w:t>Документ Структура стидијских програма, Правилник о докторским студијама</w:t>
            </w:r>
          </w:p>
          <w:p w:rsidR="00580066" w:rsidRPr="001E5A49" w:rsidRDefault="00580066" w:rsidP="00FC1D00">
            <w:pPr>
              <w:shd w:val="clear" w:color="auto" w:fill="FFFFFF"/>
              <w:jc w:val="both"/>
              <w:rPr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  <w:r>
              <w:rPr>
                <w:sz w:val="22"/>
                <w:szCs w:val="22"/>
                <w:lang w:val="sr-Cyrl-CS"/>
              </w:rPr>
              <w:t>на Сајту Факултета</w:t>
            </w:r>
          </w:p>
        </w:tc>
      </w:tr>
    </w:tbl>
    <w:p w:rsidR="00251E46" w:rsidRDefault="00251E46"/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80066"/>
    <w:rsid w:val="00251E46"/>
    <w:rsid w:val="0044433A"/>
    <w:rsid w:val="00493A46"/>
    <w:rsid w:val="00580066"/>
    <w:rsid w:val="0090534C"/>
    <w:rsid w:val="00A964E4"/>
    <w:rsid w:val="00B53F74"/>
    <w:rsid w:val="00B8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066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3F74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399</Words>
  <Characters>2279</Characters>
  <Application>Microsoft Office Word</Application>
  <DocSecurity>0</DocSecurity>
  <Lines>18</Lines>
  <Paragraphs>5</Paragraphs>
  <ScaleCrop>false</ScaleCrop>
  <Company>fpn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ivana.sunderic</cp:lastModifiedBy>
  <cp:revision>5</cp:revision>
  <dcterms:created xsi:type="dcterms:W3CDTF">2021-10-01T12:37:00Z</dcterms:created>
  <dcterms:modified xsi:type="dcterms:W3CDTF">2021-10-04T06:29:00Z</dcterms:modified>
</cp:coreProperties>
</file>